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7A" w:rsidRPr="00B86A63" w:rsidRDefault="00EE4C7A" w:rsidP="00EE4C7A">
      <w:pPr>
        <w:rPr>
          <w:b/>
        </w:rPr>
      </w:pPr>
      <w:r>
        <w:rPr>
          <w:b/>
        </w:rPr>
        <w:t>Xử lý đơn</w:t>
      </w:r>
      <w:r w:rsidRPr="00B86A63">
        <w:rPr>
          <w:b/>
        </w:rPr>
        <w:t xml:space="preserve"> tại cấp xã</w:t>
      </w:r>
    </w:p>
    <w:p w:rsidR="00EE4C7A" w:rsidRPr="00B86A63" w:rsidRDefault="00EE4C7A" w:rsidP="00EE4C7A">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7655"/>
      </w:tblGrid>
      <w:tr w:rsidR="00EE4C7A" w:rsidRPr="00B86A63" w:rsidTr="00EE4C7A">
        <w:tc>
          <w:tcPr>
            <w:tcW w:w="1809" w:type="dxa"/>
          </w:tcPr>
          <w:p w:rsidR="00EE4C7A" w:rsidRPr="00B86A63" w:rsidRDefault="00EE4C7A" w:rsidP="00501D25">
            <w:r w:rsidRPr="00B86A63">
              <w:t>Trình tự thực hiện</w:t>
            </w:r>
          </w:p>
        </w:tc>
        <w:tc>
          <w:tcPr>
            <w:tcW w:w="7655" w:type="dxa"/>
          </w:tcPr>
          <w:p w:rsidR="00EE4C7A" w:rsidRPr="003B3748" w:rsidRDefault="00EE4C7A" w:rsidP="00501D25">
            <w:pPr>
              <w:jc w:val="both"/>
              <w:rPr>
                <w:b/>
                <w:i/>
              </w:rPr>
            </w:pPr>
            <w:r w:rsidRPr="003B3748">
              <w:rPr>
                <w:b/>
                <w:i/>
              </w:rPr>
              <w:t>Bước 1: Nhận đơn</w:t>
            </w:r>
          </w:p>
          <w:p w:rsidR="00EE4C7A" w:rsidRPr="00B86A63" w:rsidRDefault="00EE4C7A" w:rsidP="00501D25">
            <w:pPr>
              <w:jc w:val="both"/>
            </w:pPr>
            <w:r>
              <w:t xml:space="preserve">Tiếp nhận đơn, vào sổ </w:t>
            </w:r>
            <w:r w:rsidRPr="00B86A63">
              <w:t>công văn đến</w:t>
            </w:r>
            <w:r>
              <w:t xml:space="preserve"> (ho</w:t>
            </w:r>
            <w:r w:rsidRPr="00A53C0A">
              <w:t>ặc</w:t>
            </w:r>
            <w:r>
              <w:t xml:space="preserve"> nh</w:t>
            </w:r>
            <w:r w:rsidRPr="00A53C0A">
              <w:t>ập</w:t>
            </w:r>
            <w:r>
              <w:t xml:space="preserve"> v</w:t>
            </w:r>
            <w:r w:rsidRPr="00A53C0A">
              <w:t>ào</w:t>
            </w:r>
            <w:r>
              <w:t xml:space="preserve"> m</w:t>
            </w:r>
            <w:r w:rsidRPr="00A53C0A">
              <w:t>áy</w:t>
            </w:r>
            <w:r>
              <w:t xml:space="preserve"> t</w:t>
            </w:r>
            <w:r w:rsidRPr="00A53C0A">
              <w:t>ính</w:t>
            </w:r>
            <w:r>
              <w:t>)</w:t>
            </w:r>
            <w:r w:rsidRPr="00B86A63">
              <w:t>.</w:t>
            </w:r>
          </w:p>
          <w:p w:rsidR="00EE4C7A" w:rsidRPr="003B3748" w:rsidRDefault="00EE4C7A" w:rsidP="00501D25">
            <w:pPr>
              <w:jc w:val="both"/>
              <w:rPr>
                <w:b/>
                <w:i/>
              </w:rPr>
            </w:pPr>
            <w:r w:rsidRPr="003B3748">
              <w:rPr>
                <w:i/>
              </w:rPr>
              <w:t xml:space="preserve"> </w:t>
            </w:r>
            <w:r w:rsidRPr="003B3748">
              <w:rPr>
                <w:b/>
                <w:i/>
              </w:rPr>
              <w:t xml:space="preserve">Bước 2: Phân loại và xử lý đơn </w:t>
            </w:r>
          </w:p>
          <w:p w:rsidR="00EE4C7A" w:rsidRPr="003B3748" w:rsidRDefault="00EE4C7A" w:rsidP="00501D25">
            <w:pPr>
              <w:jc w:val="both"/>
              <w:rPr>
                <w:b/>
                <w:i/>
              </w:rPr>
            </w:pPr>
            <w:r w:rsidRPr="00B86A63">
              <w:t xml:space="preserve"> </w:t>
            </w:r>
            <w:r w:rsidRPr="003B3748">
              <w:rPr>
                <w:i/>
              </w:rPr>
              <w:t xml:space="preserve">- </w:t>
            </w:r>
            <w:r w:rsidRPr="003B3748">
              <w:rPr>
                <w:b/>
                <w:i/>
              </w:rPr>
              <w:t>Đối với đơn khiếu nại:</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Đơn khiếu nại thuộc thẩm quyền giải quyết</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 </w:t>
            </w:r>
          </w:p>
          <w:p w:rsidR="00EE4C7A" w:rsidRPr="003B3748" w:rsidRDefault="00EE4C7A" w:rsidP="00501D25">
            <w:pPr>
              <w:pStyle w:val="NormalWeb"/>
              <w:spacing w:before="0" w:beforeAutospacing="0" w:after="0" w:afterAutospacing="0"/>
              <w:jc w:val="both"/>
              <w:rPr>
                <w:i/>
                <w:sz w:val="28"/>
                <w:szCs w:val="28"/>
                <w:lang w:val="vi-VN"/>
              </w:rPr>
            </w:pPr>
            <w:r w:rsidRPr="003B3748">
              <w:rPr>
                <w:sz w:val="28"/>
                <w:szCs w:val="28"/>
                <w:lang w:val="vi-VN"/>
              </w:rPr>
              <w:t xml:space="preserve"> </w:t>
            </w:r>
            <w:r w:rsidRPr="003B3748">
              <w:rPr>
                <w:bCs/>
                <w:i/>
                <w:sz w:val="28"/>
                <w:szCs w:val="28"/>
                <w:lang w:val="vi-VN"/>
              </w:rPr>
              <w:t>Đơn khiếu nại không thuộc thẩm quyền giải quyết:</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Đơn khiếu nại do đại biểu Quốc hội, đại biểu Hội đồng nhân dân, </w:t>
            </w:r>
            <w:r w:rsidRPr="003B3748">
              <w:rPr>
                <w:sz w:val="28"/>
                <w:szCs w:val="28"/>
                <w:shd w:val="clear" w:color="auto" w:fill="FFFFFF"/>
                <w:lang w:val="vi-VN"/>
              </w:rPr>
              <w:t xml:space="preserve">Ủy ban </w:t>
            </w:r>
            <w:r w:rsidRPr="003B3748">
              <w:rPr>
                <w:sz w:val="28"/>
                <w:szCs w:val="28"/>
                <w:lang w:val="vi-VN"/>
              </w:rPr>
              <w:t xml:space="preserve">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 </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Đơn khiếu nại có họ tên, chữ ký của nhiều ng</w:t>
            </w:r>
            <w:r w:rsidRPr="003B3748">
              <w:rPr>
                <w:bCs/>
                <w:i/>
                <w:sz w:val="28"/>
                <w:szCs w:val="28"/>
                <w:shd w:val="clear" w:color="auto" w:fill="FFFFFF"/>
                <w:lang w:val="vi-VN"/>
              </w:rPr>
              <w:t>ườ</w:t>
            </w:r>
            <w:r w:rsidRPr="003B3748">
              <w:rPr>
                <w:bCs/>
                <w:i/>
                <w:sz w:val="28"/>
                <w:szCs w:val="28"/>
                <w:lang w:val="vi-VN"/>
              </w:rPr>
              <w:t>i:</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Đơn khiếu nại có họ tên, chữ ký của nhiều người nhưng không thuộc thẩm quyền giải quyết của cơ quan, tổ chức, đơn vị thì người xử lý đơn hướng dẫn cho một người khiếu nại có họ, tên, địa chỉ rõ ràng gửi đơn đến đúng cơ quan, tổ chức, đơn vị, người có thẩm quyền giải quyết. </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Đơn khiếu nại có họ tên, chữ ký của nhiều người thuộc thẩm quyền giải quyết thì người xử lý đơn đề xuất thủ trưởng cơ quan, tổ chức, đơn vị thụ lý để giải quyết theo quy định của pháp luật. </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Đơn khiếu nại có kèm theo giấy tờ, tài liệu gốc:</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lastRenderedPageBreak/>
              <w:t>Đơn khiếu nại đối với quyết định giải quyết khiếu nại đã có hiệu lực pháp luật nhưng có dấu hiệu vi phạm pháp luật:</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quyền hoặc báo cáo cơ quan, tổ chức, đơn vị người có thẩm quyền xem xét, quyết định.</w:t>
            </w:r>
          </w:p>
          <w:p w:rsidR="00EE4C7A" w:rsidRPr="003B3748" w:rsidRDefault="00EE4C7A" w:rsidP="00501D25">
            <w:pPr>
              <w:pStyle w:val="NormalWeb"/>
              <w:spacing w:before="0" w:beforeAutospacing="0" w:after="0" w:afterAutospacing="0"/>
              <w:jc w:val="both"/>
              <w:rPr>
                <w:i/>
                <w:sz w:val="28"/>
                <w:szCs w:val="28"/>
                <w:lang w:val="vi-VN"/>
              </w:rPr>
            </w:pPr>
            <w:r w:rsidRPr="003B3748">
              <w:rPr>
                <w:sz w:val="28"/>
                <w:szCs w:val="28"/>
                <w:shd w:val="clear" w:color="auto" w:fill="FFFFFF"/>
                <w:lang w:val="vi-VN"/>
              </w:rPr>
              <w:t>thủ trưởng</w:t>
            </w:r>
            <w:r w:rsidRPr="003B3748">
              <w:rPr>
                <w:sz w:val="28"/>
                <w:szCs w:val="28"/>
                <w:lang w:val="vi-VN"/>
              </w:rPr>
              <w:t xml:space="preserve"> cơ quan, tổ chức, đơn vị xem xét, giải quyết theo thẩm </w:t>
            </w:r>
            <w:r w:rsidRPr="003B3748">
              <w:rPr>
                <w:bCs/>
                <w:i/>
                <w:sz w:val="28"/>
                <w:szCs w:val="28"/>
                <w:lang w:val="vi-VN"/>
              </w:rPr>
              <w:t xml:space="preserve">Đơn khiếu nại đối </w:t>
            </w:r>
            <w:r w:rsidRPr="003B3748">
              <w:rPr>
                <w:bCs/>
                <w:i/>
                <w:sz w:val="28"/>
                <w:szCs w:val="28"/>
                <w:shd w:val="clear" w:color="auto" w:fill="FFFFFF"/>
                <w:lang w:val="vi-VN"/>
              </w:rPr>
              <w:t>với</w:t>
            </w:r>
            <w:r w:rsidRPr="003B3748">
              <w:rPr>
                <w:bCs/>
                <w:i/>
                <w:sz w:val="28"/>
                <w:szCs w:val="28"/>
                <w:lang w:val="vi-VN"/>
              </w:rPr>
              <w:t xml:space="preserve"> quyết định hành chính có khả năng gây hậu quả khó khắc phục</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Trong trường hợp có căn cứ cho rằng việc thi hành quyết định hành chính sẽ gây ra hậu quả khó khắc phục thì người xử lý đơn phải kịp thời báo cáo để </w:t>
            </w:r>
            <w:r w:rsidRPr="003B3748">
              <w:rPr>
                <w:sz w:val="28"/>
                <w:szCs w:val="28"/>
                <w:shd w:val="clear" w:color="auto" w:fill="FFFFFF"/>
                <w:lang w:val="vi-VN"/>
              </w:rPr>
              <w:t>thủ trưởng</w:t>
            </w:r>
            <w:r w:rsidRPr="003B3748">
              <w:rPr>
                <w:sz w:val="28"/>
                <w:szCs w:val="28"/>
                <w:lang w:val="vi-VN"/>
              </w:rPr>
              <w:t xml:space="preserve"> cơ quan xem xét, quyết định tạm đình chỉ hoặc kiến nghị cơ quan thẩm quyền, người có thẩm quyền tạm đình chỉ việc thi hành quyết định hành chính.</w:t>
            </w:r>
          </w:p>
          <w:p w:rsidR="00EE4C7A" w:rsidRPr="003B3748" w:rsidRDefault="00EE4C7A" w:rsidP="00501D25">
            <w:pPr>
              <w:ind w:left="360"/>
              <w:jc w:val="both"/>
              <w:rPr>
                <w:b/>
                <w:i/>
              </w:rPr>
            </w:pPr>
            <w:r w:rsidRPr="003B3748">
              <w:rPr>
                <w:b/>
                <w:i/>
              </w:rPr>
              <w:t>- Đối với đơn tố cáo:</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tố cáo thuộc thẩm quyền:</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Nếu nội dung đơn tố cáo thuộc thẩm quyền giải quyết của thủ trưởng cơ quan, tổ chức, </w:t>
            </w:r>
            <w:r w:rsidRPr="003B3748">
              <w:rPr>
                <w:sz w:val="28"/>
                <w:szCs w:val="28"/>
                <w:shd w:val="clear" w:color="auto" w:fill="FFFFFF"/>
                <w:lang w:val="vi-VN"/>
              </w:rPr>
              <w:t>đơn vị</w:t>
            </w:r>
            <w:r w:rsidRPr="003B3748">
              <w:rPr>
                <w:sz w:val="28"/>
                <w:szCs w:val="28"/>
                <w:lang w:val="vi-VN"/>
              </w:rPr>
              <w:t xml:space="preserve"> mà không thuộc một trong các trường hợp quy định tại khoản 2 Điều 20 Luật tố cáo thì người xử lý đơn báo cáo thủ trưởng cơ quan, tổ chức, đơn vị để thụ lý giải quyết theo quy định. </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tố cáo không thuộc thẩm quyền:</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 Đơn tố cáo không thuộc thẩm quyền giải quyết thì người xử lý đơn đề xuất với </w:t>
            </w:r>
            <w:r w:rsidRPr="003B3748">
              <w:rPr>
                <w:sz w:val="28"/>
                <w:szCs w:val="28"/>
                <w:shd w:val="clear" w:color="auto" w:fill="FFFFFF"/>
                <w:lang w:val="vi-VN"/>
              </w:rPr>
              <w:t>thủ trưởng</w:t>
            </w:r>
            <w:r w:rsidRPr="003B3748">
              <w:rPr>
                <w:sz w:val="28"/>
                <w:szCs w:val="28"/>
                <w:lang w:val="vi-VN"/>
              </w:rPr>
              <w:t xml:space="preserve"> cơ quan, tổ chức, đơn vị chuyển đơn và các chứng cứ, thông tin, tài liệu kèm theo (nếu có) đến cơ quan, tổ chức, đơn vị có thẩm quyền để được giải quyết theo quy định của pháp luật theo quy định tại điểm b khoản 1 Điều 20 của Luật tố cáo. </w:t>
            </w:r>
          </w:p>
          <w:p w:rsidR="00EE4C7A" w:rsidRPr="0048426B" w:rsidRDefault="00EE4C7A" w:rsidP="00501D25">
            <w:pPr>
              <w:jc w:val="both"/>
            </w:pPr>
            <w:r>
              <w:t>+</w:t>
            </w:r>
            <w:r w:rsidRPr="0048426B">
              <w:t xml:space="preserve"> Nếu tố cáo hành vi phạm tội thì chuyển cho cơ quan có thẩm quyền theo quy định của pháp luật tố tụng hình sự.          </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tố cáo đối với đảng viên:</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tố cáo hành vi vi phạm pháp luật gây thiệt hại hoặc đe dọa gây thiệt hại nghiêm trọng đến lợi ích nhà nước, cơ quan, tổ chức, quyền và lợi ích hợp pháp của công dân:</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lastRenderedPageBreak/>
              <w:t>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tố cáo xuất phát từ việc khiếu nại không đạt được mục đích:</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cáo.</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Xử lý đối với trường hợp tố cáo như quy định tại khoản 2 Điều 20 của Luật tố cáo:</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Tố cáo thuộc các trường hợp quy định tại khoản 2 Điều 20 của Luật tố cáo thì cơ quan nhận được đơn không chuyển đơn, không thụ lý để giải quyết đồng thời có văn bản giải thích và trả lại đơn cho người tố cáo.</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tố cáo không rõ họ tên, địa chỉ người tố cáo nhưng có nội dung rõ ràng, kèm theo các thông tin, tài liệu, bằng chứng về hành vi tham nhũng, hành vi tội phạm:</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Khi nhận được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rsidR="00EE4C7A" w:rsidRPr="003B3748" w:rsidRDefault="00EE4C7A" w:rsidP="00501D25">
            <w:pPr>
              <w:jc w:val="both"/>
              <w:rPr>
                <w:b/>
                <w:i/>
              </w:rPr>
            </w:pPr>
            <w:r w:rsidRPr="003B3748">
              <w:rPr>
                <w:b/>
                <w:i/>
              </w:rPr>
              <w:t>- Xử lý các loại đơn khác:</w:t>
            </w:r>
          </w:p>
          <w:p w:rsidR="00EE4C7A" w:rsidRPr="003B3748" w:rsidRDefault="00EE4C7A" w:rsidP="00501D25">
            <w:pPr>
              <w:jc w:val="both"/>
              <w:rPr>
                <w:i/>
              </w:rPr>
            </w:pPr>
            <w:r w:rsidRPr="003B3748">
              <w:rPr>
                <w:i/>
              </w:rPr>
              <w:t>+ Đơn kiến nghị, phản ánh:</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 Đơn kiến nghị, phản ánh thuộc thẩm quyền, trách nhiệm của cơ quan, tổ chức, đơn vị giải quyết thì người xử lý đơn đề xuất thủ trưởng cơ quan, tổ chức, </w:t>
            </w:r>
            <w:r w:rsidRPr="003B3748">
              <w:rPr>
                <w:sz w:val="28"/>
                <w:szCs w:val="28"/>
                <w:shd w:val="clear" w:color="auto" w:fill="FFFFFF"/>
                <w:lang w:val="vi-VN"/>
              </w:rPr>
              <w:t>đơn vị</w:t>
            </w:r>
            <w:r w:rsidRPr="003B3748">
              <w:rPr>
                <w:sz w:val="28"/>
                <w:szCs w:val="28"/>
                <w:lang w:val="vi-VN"/>
              </w:rPr>
              <w:t xml:space="preserve"> thụ lý giải quyết.</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Đơn kiến nghị, phản ánh không thuộc thẩm quyền giải quyết của cơ quan, tổ chức, đơn vị thì người xử lý đơn đề xuất thủ trưởng cơ quan, tổ chức, </w:t>
            </w:r>
            <w:r w:rsidRPr="003B3748">
              <w:rPr>
                <w:sz w:val="28"/>
                <w:szCs w:val="28"/>
                <w:shd w:val="clear" w:color="auto" w:fill="FFFFFF"/>
                <w:lang w:val="vi-VN"/>
              </w:rPr>
              <w:t>đơn vị</w:t>
            </w:r>
            <w:r w:rsidRPr="003B3748">
              <w:rPr>
                <w:sz w:val="28"/>
                <w:szCs w:val="28"/>
                <w:lang w:val="vi-VN"/>
              </w:rPr>
              <w:t xml:space="preserve"> xem xét, quyết định việc chuyển đơn và các tài liệu kèm theo (nếu có) đến cơ quan, tổ chức, đơn vị, người có thẩm quyền để giải quyết. </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xml:space="preserve"> + Đơn có nhiều nội dung khác nhau</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w:t>
            </w:r>
            <w:r w:rsidRPr="003B3748">
              <w:rPr>
                <w:sz w:val="28"/>
                <w:szCs w:val="28"/>
                <w:shd w:val="clear" w:color="auto" w:fill="FFFFFF"/>
                <w:lang w:val="vi-VN"/>
              </w:rPr>
              <w:t>đơn vị</w:t>
            </w:r>
            <w:r w:rsidRPr="003B3748">
              <w:rPr>
                <w:sz w:val="28"/>
                <w:szCs w:val="28"/>
                <w:lang w:val="vi-VN"/>
              </w:rPr>
              <w:t xml:space="preserve"> có thẩm quyền giải quyết.</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thuộc thẩm quyền giải quyết của cơ quan tiến hành tố tụng, thi hành án:</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 xml:space="preserve">Đơn thuộc thẩm quyền giải quyết của cơ quan tiến hành tố tụng </w:t>
            </w:r>
            <w:r w:rsidRPr="003B3748">
              <w:rPr>
                <w:sz w:val="28"/>
                <w:szCs w:val="28"/>
                <w:lang w:val="vi-VN"/>
              </w:rPr>
              <w:lastRenderedPageBreak/>
              <w:t>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thuộc thẩm quyền giải quyết của cơ quan dân cử:</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Người xử lý đơn hướng dẫn gửi đơn hoặc chuyển đơn đến cơ quan có thẩm quyền để được giải quyết theo quy định của pháp luật.</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thuộc thẩm quyền giải quyết của tổ chức chính trị, tổ chức chính trị - xã hội, tổ chức chính trị, xã hội - nghề nghiệp, tổ chức xã hội, tổ chức xã hội - nghề nghiệp, tổ chức tôn giáo:</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thuộc thẩm quyền giải quyết của đơn vị sự nghiệp công lập, doanh nghiệp nhà nước:</w:t>
            </w:r>
          </w:p>
          <w:p w:rsidR="00EE4C7A" w:rsidRPr="003B3748" w:rsidRDefault="00EE4C7A" w:rsidP="00501D25">
            <w:pPr>
              <w:pStyle w:val="NormalWeb"/>
              <w:spacing w:before="0" w:beforeAutospacing="0" w:after="0" w:afterAutospacing="0"/>
              <w:jc w:val="both"/>
              <w:rPr>
                <w:sz w:val="28"/>
                <w:szCs w:val="28"/>
                <w:lang w:val="vi-VN"/>
              </w:rPr>
            </w:pPr>
            <w:r w:rsidRPr="003B3748">
              <w:rPr>
                <w:sz w:val="28"/>
                <w:szCs w:val="28"/>
                <w:lang w:val="vi-VN"/>
              </w:rPr>
              <w:t>Người xử lý đơn trình thủ trưởng cơ quan, tổ chức, đơn vị hướng dẫn người gửi đơn hoặc chuyển đơn đến đơn vị sự nghiệp công lập, doanh nghiệp nhà nước đó để giải quyết theo quy định của pháp luật.</w:t>
            </w:r>
          </w:p>
          <w:p w:rsidR="00EE4C7A" w:rsidRPr="003B3748" w:rsidRDefault="00EE4C7A" w:rsidP="00501D25">
            <w:pPr>
              <w:pStyle w:val="NormalWeb"/>
              <w:spacing w:before="0" w:beforeAutospacing="0" w:after="0" w:afterAutospacing="0"/>
              <w:jc w:val="both"/>
              <w:rPr>
                <w:i/>
                <w:sz w:val="28"/>
                <w:szCs w:val="28"/>
                <w:lang w:val="vi-VN"/>
              </w:rPr>
            </w:pPr>
            <w:r w:rsidRPr="003B3748">
              <w:rPr>
                <w:bCs/>
                <w:i/>
                <w:sz w:val="28"/>
                <w:szCs w:val="28"/>
                <w:lang w:val="vi-VN"/>
              </w:rPr>
              <w:t>+ Đơn khiếu nại, tố cáo, kiến nghị, phản ánh những vụ việc có tính chất phức tạp</w:t>
            </w:r>
          </w:p>
          <w:p w:rsidR="00EE4C7A" w:rsidRPr="002A4C64" w:rsidRDefault="00EE4C7A" w:rsidP="00501D25">
            <w:pPr>
              <w:jc w:val="both"/>
            </w:pPr>
            <w:r w:rsidRPr="007546F1">
              <w:t xml:space="preserve">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quan, tổ chức, đơn vị có liên quan áp dụng biện pháp xử lý.                          </w:t>
            </w:r>
          </w:p>
        </w:tc>
      </w:tr>
      <w:tr w:rsidR="00EE4C7A" w:rsidRPr="00B86A63" w:rsidTr="00EE4C7A">
        <w:tc>
          <w:tcPr>
            <w:tcW w:w="1809" w:type="dxa"/>
          </w:tcPr>
          <w:p w:rsidR="00EE4C7A" w:rsidRPr="00B86A63" w:rsidRDefault="00EE4C7A" w:rsidP="00501D25">
            <w:r w:rsidRPr="00B86A63">
              <w:lastRenderedPageBreak/>
              <w:t>Cách thức thực hiện</w:t>
            </w:r>
          </w:p>
        </w:tc>
        <w:tc>
          <w:tcPr>
            <w:tcW w:w="7655" w:type="dxa"/>
          </w:tcPr>
          <w:p w:rsidR="00EE4C7A" w:rsidRPr="00B86A63" w:rsidRDefault="00EE4C7A" w:rsidP="00501D25">
            <w:r w:rsidRPr="008652C9">
              <w:t xml:space="preserve">Công dân gửi </w:t>
            </w:r>
            <w:r w:rsidRPr="0043477C">
              <w:t>trực tiếp</w:t>
            </w:r>
            <w:r w:rsidRPr="008652C9">
              <w:t xml:space="preserve"> đến</w:t>
            </w:r>
            <w:r w:rsidRPr="00B86A63">
              <w:t xml:space="preserve"> </w:t>
            </w:r>
            <w:r>
              <w:t>UBND cấp xã</w:t>
            </w:r>
            <w:r w:rsidRPr="008652C9">
              <w:t xml:space="preserve"> hoặc gửi đơn qua đường bưu điện.</w:t>
            </w:r>
            <w:r w:rsidRPr="00B86A63">
              <w:t xml:space="preserve"> </w:t>
            </w:r>
          </w:p>
        </w:tc>
      </w:tr>
      <w:tr w:rsidR="00EE4C7A" w:rsidRPr="00B86A63" w:rsidTr="00EE4C7A">
        <w:tc>
          <w:tcPr>
            <w:tcW w:w="1809" w:type="dxa"/>
          </w:tcPr>
          <w:p w:rsidR="00EE4C7A" w:rsidRPr="00B86A63" w:rsidRDefault="00EE4C7A" w:rsidP="00501D25">
            <w:r w:rsidRPr="00B86A63">
              <w:t>Thành phần, số lượng hồ sơ</w:t>
            </w:r>
          </w:p>
        </w:tc>
        <w:tc>
          <w:tcPr>
            <w:tcW w:w="7655" w:type="dxa"/>
          </w:tcPr>
          <w:p w:rsidR="00EE4C7A" w:rsidRPr="00B86A63" w:rsidRDefault="00EE4C7A" w:rsidP="00501D25">
            <w:r w:rsidRPr="003B3748">
              <w:rPr>
                <w:b/>
              </w:rPr>
              <w:t xml:space="preserve">- </w:t>
            </w:r>
            <w:r w:rsidRPr="003B3748">
              <w:rPr>
                <w:i/>
              </w:rPr>
              <w:t>Thành phần hồ sơ</w:t>
            </w:r>
            <w:r w:rsidRPr="003B3748">
              <w:rPr>
                <w:b/>
              </w:rPr>
              <w:t>:</w:t>
            </w:r>
          </w:p>
          <w:p w:rsidR="00EE4C7A" w:rsidRPr="00B86A63" w:rsidRDefault="00EE4C7A" w:rsidP="00501D25">
            <w:r w:rsidRPr="00B86A63">
              <w:t xml:space="preserve"> Đơn khiếu nại, </w:t>
            </w:r>
            <w:r w:rsidRPr="00A73A4C">
              <w:t xml:space="preserve">đơn </w:t>
            </w:r>
            <w:r w:rsidRPr="00B86A63">
              <w:t>tố cáo</w:t>
            </w:r>
            <w:r w:rsidRPr="001D5383">
              <w:t xml:space="preserve">, </w:t>
            </w:r>
            <w:r w:rsidRPr="00A73A4C">
              <w:t xml:space="preserve">đơn </w:t>
            </w:r>
            <w:r w:rsidRPr="001D5383">
              <w:t xml:space="preserve">kiến nghị, </w:t>
            </w:r>
            <w:r w:rsidRPr="00A73A4C">
              <w:t xml:space="preserve">đơn </w:t>
            </w:r>
            <w:r w:rsidRPr="001D5383">
              <w:t>phản ánh</w:t>
            </w:r>
            <w:r w:rsidRPr="00B86A63">
              <w:t xml:space="preserve"> và các tài liệu, chứng cứ liên quan (nếu có).</w:t>
            </w:r>
          </w:p>
          <w:p w:rsidR="00EE4C7A" w:rsidRPr="00B86A63" w:rsidRDefault="00EE4C7A" w:rsidP="00501D25">
            <w:r w:rsidRPr="00B86A63">
              <w:t xml:space="preserve">- </w:t>
            </w:r>
            <w:r w:rsidRPr="003B3748">
              <w:rPr>
                <w:i/>
              </w:rPr>
              <w:t>Số lượng hồ sơ</w:t>
            </w:r>
            <w:r w:rsidRPr="00B86A63">
              <w:t>: 01 bộ</w:t>
            </w:r>
          </w:p>
        </w:tc>
      </w:tr>
      <w:tr w:rsidR="00EE4C7A" w:rsidRPr="00B86A63" w:rsidTr="00EE4C7A">
        <w:trPr>
          <w:trHeight w:val="841"/>
        </w:trPr>
        <w:tc>
          <w:tcPr>
            <w:tcW w:w="1809" w:type="dxa"/>
          </w:tcPr>
          <w:p w:rsidR="00EE4C7A" w:rsidRPr="00B86A63" w:rsidRDefault="00EE4C7A" w:rsidP="00501D25">
            <w:r w:rsidRPr="00B86A63">
              <w:t xml:space="preserve">Thời  hạn giải quyết </w:t>
            </w:r>
          </w:p>
        </w:tc>
        <w:tc>
          <w:tcPr>
            <w:tcW w:w="7655" w:type="dxa"/>
          </w:tcPr>
          <w:p w:rsidR="00EE4C7A" w:rsidRPr="00B86A63" w:rsidRDefault="00EE4C7A" w:rsidP="00501D25">
            <w:pPr>
              <w:jc w:val="both"/>
            </w:pPr>
            <w:r w:rsidRPr="00B86A63">
              <w:t>Trong thời hạn 10 ngày, kể từ ngày nhận được đơn khiếu nại, tố cáo</w:t>
            </w:r>
            <w:r w:rsidRPr="002F4C1D">
              <w:t>, kiến nghị, phản ánh</w:t>
            </w:r>
            <w:r w:rsidRPr="00B86A63">
              <w:t>.</w:t>
            </w:r>
          </w:p>
        </w:tc>
      </w:tr>
      <w:tr w:rsidR="00EE4C7A" w:rsidRPr="00B86A63" w:rsidTr="00EE4C7A">
        <w:tc>
          <w:tcPr>
            <w:tcW w:w="1809" w:type="dxa"/>
          </w:tcPr>
          <w:p w:rsidR="00EE4C7A" w:rsidRPr="00B86A63" w:rsidRDefault="00EE4C7A" w:rsidP="00501D25">
            <w:r w:rsidRPr="00B86A63">
              <w:t>Đối tượng thực hiện TTHC</w:t>
            </w:r>
          </w:p>
        </w:tc>
        <w:tc>
          <w:tcPr>
            <w:tcW w:w="7655" w:type="dxa"/>
          </w:tcPr>
          <w:p w:rsidR="00EE4C7A" w:rsidRPr="00B86A63" w:rsidRDefault="00EE4C7A" w:rsidP="00501D25">
            <w:r>
              <w:t xml:space="preserve">- </w:t>
            </w:r>
            <w:r w:rsidRPr="00B86A63">
              <w:t>Cá nhân</w:t>
            </w:r>
          </w:p>
          <w:p w:rsidR="00EE4C7A" w:rsidRPr="00B86A63" w:rsidRDefault="00EE4C7A" w:rsidP="00501D25">
            <w:r>
              <w:t xml:space="preserve">- </w:t>
            </w:r>
            <w:r w:rsidRPr="00B86A63">
              <w:t>Tổ chức</w:t>
            </w:r>
          </w:p>
        </w:tc>
      </w:tr>
      <w:tr w:rsidR="00EE4C7A" w:rsidRPr="00B86A63" w:rsidTr="00EE4C7A">
        <w:tc>
          <w:tcPr>
            <w:tcW w:w="1809" w:type="dxa"/>
          </w:tcPr>
          <w:p w:rsidR="00EE4C7A" w:rsidRPr="00B86A63" w:rsidRDefault="00EE4C7A" w:rsidP="00501D25">
            <w:r w:rsidRPr="00B86A63">
              <w:t>Cơ quan thực hiện TTHC</w:t>
            </w:r>
          </w:p>
        </w:tc>
        <w:tc>
          <w:tcPr>
            <w:tcW w:w="7655" w:type="dxa"/>
          </w:tcPr>
          <w:p w:rsidR="00EE4C7A" w:rsidRPr="00B86A63" w:rsidRDefault="00EE4C7A" w:rsidP="00501D25">
            <w:r w:rsidRPr="003B3748">
              <w:rPr>
                <w:i/>
              </w:rPr>
              <w:t>- Cơ quan có thẩm quyền quyết định</w:t>
            </w:r>
            <w:r w:rsidRPr="00B86A63">
              <w:t>: Chủ tịch UBND cấp xã.</w:t>
            </w:r>
          </w:p>
          <w:p w:rsidR="00EE4C7A" w:rsidRPr="00B86A63" w:rsidRDefault="00EE4C7A" w:rsidP="00501D25">
            <w:pPr>
              <w:spacing w:before="80" w:after="80"/>
              <w:jc w:val="both"/>
            </w:pPr>
            <w:r w:rsidRPr="003B3748">
              <w:rPr>
                <w:i/>
              </w:rPr>
              <w:t>- Cơ quan trực tiếp thực hiện</w:t>
            </w:r>
            <w:r w:rsidRPr="00B86A63">
              <w:t>: UBND cấp xã.</w:t>
            </w:r>
          </w:p>
        </w:tc>
      </w:tr>
      <w:tr w:rsidR="00EE4C7A" w:rsidRPr="00B86A63" w:rsidTr="00EE4C7A">
        <w:tc>
          <w:tcPr>
            <w:tcW w:w="1809" w:type="dxa"/>
          </w:tcPr>
          <w:p w:rsidR="00EE4C7A" w:rsidRPr="00B86A63" w:rsidRDefault="00EE4C7A" w:rsidP="00501D25">
            <w:pPr>
              <w:jc w:val="both"/>
            </w:pPr>
            <w:r w:rsidRPr="00B86A63">
              <w:t xml:space="preserve">Kết quả thực </w:t>
            </w:r>
            <w:r w:rsidRPr="00B86A63">
              <w:lastRenderedPageBreak/>
              <w:t>hiện TTHC</w:t>
            </w:r>
          </w:p>
        </w:tc>
        <w:tc>
          <w:tcPr>
            <w:tcW w:w="7655" w:type="dxa"/>
          </w:tcPr>
          <w:p w:rsidR="00EE4C7A" w:rsidRPr="00B86A63" w:rsidRDefault="00EE4C7A" w:rsidP="00501D25">
            <w:pPr>
              <w:jc w:val="both"/>
            </w:pPr>
            <w:r w:rsidRPr="00B86A63">
              <w:lastRenderedPageBreak/>
              <w:t>Văn bản trả lời, văn bản hướng dẫn</w:t>
            </w:r>
            <w:r w:rsidRPr="004D7E2E">
              <w:t>, văn bản chuyển đơn</w:t>
            </w:r>
            <w:r w:rsidRPr="00B86A63">
              <w:t xml:space="preserve"> hoặc văn </w:t>
            </w:r>
            <w:r w:rsidRPr="00B86A63">
              <w:lastRenderedPageBreak/>
              <w:t>bản thụ lý giải quyết khiếu nại, tố cáo</w:t>
            </w:r>
            <w:r w:rsidRPr="00A32151">
              <w:t>, kiến nghị, phản ánh</w:t>
            </w:r>
            <w:r w:rsidRPr="00B86A63">
              <w:t>.</w:t>
            </w:r>
          </w:p>
        </w:tc>
      </w:tr>
      <w:tr w:rsidR="00EE4C7A" w:rsidRPr="00B86A63" w:rsidTr="00EE4C7A">
        <w:tc>
          <w:tcPr>
            <w:tcW w:w="1809" w:type="dxa"/>
          </w:tcPr>
          <w:p w:rsidR="00EE4C7A" w:rsidRPr="00B86A63" w:rsidRDefault="00EE4C7A" w:rsidP="00501D25">
            <w:pPr>
              <w:jc w:val="both"/>
            </w:pPr>
            <w:r w:rsidRPr="00B86A63">
              <w:lastRenderedPageBreak/>
              <w:t>Tên mẫu đơn, mẫu tờ khai</w:t>
            </w:r>
          </w:p>
        </w:tc>
        <w:tc>
          <w:tcPr>
            <w:tcW w:w="7655" w:type="dxa"/>
          </w:tcPr>
          <w:p w:rsidR="00EE4C7A" w:rsidRPr="005C0B54" w:rsidRDefault="00EE4C7A" w:rsidP="00501D25">
            <w:pPr>
              <w:jc w:val="both"/>
            </w:pPr>
            <w:r w:rsidRPr="00FF5DD5">
              <w:t xml:space="preserve"> C</w:t>
            </w:r>
            <w:r>
              <w:t xml:space="preserve">ác mẫu văn bản ban hành kèm theo </w:t>
            </w:r>
            <w:r w:rsidRPr="00921419">
              <w:t>Thông tư số 0</w:t>
            </w:r>
            <w:r w:rsidRPr="005C0B54">
              <w:t>7</w:t>
            </w:r>
            <w:r w:rsidRPr="00921419">
              <w:t>/201</w:t>
            </w:r>
            <w:r w:rsidRPr="009F36BE">
              <w:t>4</w:t>
            </w:r>
            <w:r w:rsidRPr="00921419">
              <w:t>/TT-TTCP</w:t>
            </w:r>
            <w:r w:rsidRPr="00FF5DD5">
              <w:t xml:space="preserve"> của Thanh tra Chính phủ</w:t>
            </w:r>
            <w:r w:rsidRPr="00921419">
              <w:t xml:space="preserve"> ngày 31/10/201</w:t>
            </w:r>
            <w:r w:rsidRPr="009F36BE">
              <w:t>4</w:t>
            </w:r>
            <w:r w:rsidRPr="00921419">
              <w:t xml:space="preserve"> quy định quy trình </w:t>
            </w:r>
            <w:r w:rsidRPr="005C0B54">
              <w:t>xử lý đơn</w:t>
            </w:r>
            <w:r w:rsidRPr="00B77196">
              <w:t>; Thông tư số 02/2016/TT-TTCP ngày 20/10/2016 của Thanh tra Chính phủ.</w:t>
            </w:r>
          </w:p>
        </w:tc>
      </w:tr>
      <w:tr w:rsidR="00EE4C7A" w:rsidRPr="00B86A63" w:rsidTr="00EE4C7A">
        <w:tc>
          <w:tcPr>
            <w:tcW w:w="1809" w:type="dxa"/>
          </w:tcPr>
          <w:p w:rsidR="00EE4C7A" w:rsidRPr="00EA49B0" w:rsidRDefault="00EE4C7A" w:rsidP="00501D25">
            <w:pPr>
              <w:jc w:val="both"/>
            </w:pPr>
            <w:r w:rsidRPr="00EA49B0">
              <w:t>Yêu cầu điều kiện thực hiện TTHC</w:t>
            </w:r>
          </w:p>
        </w:tc>
        <w:tc>
          <w:tcPr>
            <w:tcW w:w="7655" w:type="dxa"/>
          </w:tcPr>
          <w:p w:rsidR="00EE4C7A" w:rsidRPr="00C079D5" w:rsidRDefault="00EE4C7A" w:rsidP="00501D25">
            <w:pPr>
              <w:jc w:val="both"/>
            </w:pPr>
            <w:r w:rsidRPr="00E65208">
              <w:t xml:space="preserve">Theo điểm a, khoản 2, Điều 6, Thông tư 07/2014/TT-TTCP của Thanh tra Chính phủ: </w:t>
            </w:r>
            <w:r w:rsidRPr="00C079D5">
              <w:t>Đơn đủ</w:t>
            </w:r>
            <w:r w:rsidRPr="00B52AC9">
              <w:t xml:space="preserve"> điều kiện xử lý là đơn đáp ứng các yêu cầu sau đây:</w:t>
            </w:r>
          </w:p>
          <w:p w:rsidR="00EE4C7A" w:rsidRPr="00B52AC9" w:rsidRDefault="00EE4C7A" w:rsidP="00501D25">
            <w:pPr>
              <w:spacing w:before="120" w:after="120" w:line="320" w:lineRule="exact"/>
              <w:ind w:firstLine="567"/>
              <w:jc w:val="both"/>
            </w:pPr>
            <w:r w:rsidRPr="00B52AC9">
              <w:t>- Đơn dùng chữ viết là tiếng Việt và được người khiếu nại, người tố cáo, người kiến nghị, phản ánh ghi rõ ngày, tháng, năm viết đơn; họ, tên, địa chỉ, chữ ký hoặc điểm chỉ của người viết đơn;</w:t>
            </w:r>
          </w:p>
          <w:p w:rsidR="00EE4C7A" w:rsidRPr="00B52AC9" w:rsidRDefault="00EE4C7A" w:rsidP="00501D25">
            <w:pPr>
              <w:spacing w:before="120" w:after="120" w:line="320" w:lineRule="exact"/>
              <w:ind w:firstLine="567"/>
              <w:jc w:val="both"/>
            </w:pPr>
            <w:r w:rsidRPr="00B52AC9">
              <w:t>- Đơn khiếu nại phải ghi rõ tên, địa chỉ của cơ quan, tổ chức, đơn vị, cá nhân bị khiếu nại, nội dung, lý do khiếu nại và yêu cầu của người khiếu nại;</w:t>
            </w:r>
          </w:p>
          <w:p w:rsidR="00EE4C7A" w:rsidRPr="00B52AC9" w:rsidRDefault="00EE4C7A" w:rsidP="00501D25">
            <w:pPr>
              <w:spacing w:before="120" w:after="120" w:line="320" w:lineRule="exact"/>
              <w:ind w:firstLine="567"/>
              <w:jc w:val="both"/>
            </w:pPr>
            <w:r w:rsidRPr="00B52AC9">
              <w:t>- Đơn tố cáo phải ghi rõ nội dung tố cáo; cơ quan, tổ chức, đơn vị, cá nhân bị tố cáo, hành vi vi phạm pháp luật bị tố cáo;</w:t>
            </w:r>
          </w:p>
          <w:p w:rsidR="00EE4C7A" w:rsidRPr="00B52AC9" w:rsidRDefault="00EE4C7A" w:rsidP="00501D25">
            <w:pPr>
              <w:spacing w:before="120" w:after="120" w:line="320" w:lineRule="exact"/>
              <w:ind w:firstLine="567"/>
              <w:jc w:val="both"/>
            </w:pPr>
            <w:r w:rsidRPr="00B52AC9">
              <w:t>- Đơn kiến nghị, phản ánh phải ghi rõ nội dung kiến nghị, phản ánh;</w:t>
            </w:r>
          </w:p>
          <w:p w:rsidR="00EE4C7A" w:rsidRDefault="00EE4C7A" w:rsidP="00501D25">
            <w:pPr>
              <w:jc w:val="both"/>
            </w:pPr>
            <w:r w:rsidRPr="00C079D5">
              <w:t xml:space="preserve">        </w:t>
            </w:r>
            <w:r w:rsidRPr="00B52AC9">
              <w:t>-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tc>
      </w:tr>
      <w:tr w:rsidR="00EE4C7A" w:rsidRPr="00B86A63" w:rsidTr="00EE4C7A">
        <w:tc>
          <w:tcPr>
            <w:tcW w:w="1809" w:type="dxa"/>
          </w:tcPr>
          <w:p w:rsidR="00EE4C7A" w:rsidRPr="00B86A63" w:rsidRDefault="00EE4C7A" w:rsidP="00501D25">
            <w:r w:rsidRPr="00B86A63">
              <w:t>Căn cứ pháp lý của TTHC</w:t>
            </w:r>
          </w:p>
        </w:tc>
        <w:tc>
          <w:tcPr>
            <w:tcW w:w="7655" w:type="dxa"/>
          </w:tcPr>
          <w:p w:rsidR="00EE4C7A" w:rsidRPr="00A32151" w:rsidRDefault="00EE4C7A" w:rsidP="00501D25">
            <w:pPr>
              <w:jc w:val="both"/>
            </w:pPr>
            <w:r>
              <w:t xml:space="preserve">Luật </w:t>
            </w:r>
            <w:r w:rsidRPr="004E1FD0">
              <w:t>k</w:t>
            </w:r>
            <w:r w:rsidRPr="00B86A63">
              <w:t>hiếu nại</w:t>
            </w:r>
            <w:r w:rsidRPr="00EA49B0">
              <w:t xml:space="preserve"> năm 2011</w:t>
            </w:r>
            <w:r w:rsidRPr="00B86A63">
              <w:t xml:space="preserve">, </w:t>
            </w:r>
            <w:r w:rsidRPr="004E1FD0">
              <w:t xml:space="preserve">Luật tố cáo </w:t>
            </w:r>
            <w:r w:rsidRPr="00A63820">
              <w:t xml:space="preserve">năm </w:t>
            </w:r>
            <w:r w:rsidRPr="004E1FD0">
              <w:t>20</w:t>
            </w:r>
            <w:r>
              <w:t>11, Luật tiếp công dân năm 2013</w:t>
            </w:r>
            <w:r w:rsidRPr="005B1B15">
              <w:t>;</w:t>
            </w:r>
            <w:r w:rsidRPr="004E1FD0">
              <w:t xml:space="preserve"> Nghị địn</w:t>
            </w:r>
            <w:r w:rsidRPr="00A63820">
              <w:t xml:space="preserve">h số </w:t>
            </w:r>
            <w:r w:rsidRPr="005B1B15">
              <w:t xml:space="preserve">75/2012/NĐ-CP ngày 03/10/2012 của Chính phủ quy định chi tiết một số điều của Luật khiếu nại; </w:t>
            </w:r>
            <w:r w:rsidRPr="004E1FD0">
              <w:t>Nghị địn</w:t>
            </w:r>
            <w:r w:rsidRPr="00A63820">
              <w:t xml:space="preserve">h số </w:t>
            </w:r>
            <w:r>
              <w:t>7</w:t>
            </w:r>
            <w:r w:rsidRPr="005B1B15">
              <w:t>6/2012/NĐ-CP ngày 03/10/2012 của Chính phủ quy định chi tiết thi h</w:t>
            </w:r>
            <w:r>
              <w:t>ành một số điều của Luật tố cáo</w:t>
            </w:r>
            <w:r w:rsidRPr="005B1B15">
              <w:t xml:space="preserve">; </w:t>
            </w:r>
            <w:r w:rsidRPr="004E1FD0">
              <w:t>Nghị địn</w:t>
            </w:r>
            <w:r w:rsidRPr="00A63820">
              <w:t xml:space="preserve">h số </w:t>
            </w:r>
            <w:r w:rsidRPr="005B1B15">
              <w:t>64/2014</w:t>
            </w:r>
            <w:r>
              <w:t xml:space="preserve">/NĐ-CP ngày </w:t>
            </w:r>
            <w:r w:rsidRPr="005B1B15">
              <w:t>26</w:t>
            </w:r>
            <w:r>
              <w:t>/</w:t>
            </w:r>
            <w:r w:rsidRPr="005B1B15">
              <w:t>6</w:t>
            </w:r>
            <w:r>
              <w:t>/201</w:t>
            </w:r>
            <w:r w:rsidRPr="005B1B15">
              <w:t>4 của Chính phủ quy định chi tiết một số điều của Luật tiếp công dân; Thông tư số 07/2014/TT-TTCP ngày</w:t>
            </w:r>
            <w:r w:rsidRPr="00A16B05">
              <w:t xml:space="preserve"> 31/10/2014 quy định quy trình xử lý đơn khiếu nại, đơn tố cáo, đơn kiến nghị, phản ánh.</w:t>
            </w:r>
          </w:p>
          <w:p w:rsidR="00EE4C7A" w:rsidRPr="00B86A63" w:rsidRDefault="00EE4C7A" w:rsidP="00501D25">
            <w:pPr>
              <w:jc w:val="both"/>
            </w:pPr>
          </w:p>
        </w:tc>
      </w:tr>
    </w:tbl>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F3C23"/>
    <w:multiLevelType w:val="hybridMultilevel"/>
    <w:tmpl w:val="798A0E96"/>
    <w:lvl w:ilvl="0" w:tplc="30BAC67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E4C7A"/>
    <w:rsid w:val="002D5DC9"/>
    <w:rsid w:val="005D264C"/>
    <w:rsid w:val="007E78A9"/>
    <w:rsid w:val="00EE4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A"/>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4C7A"/>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9592</Characters>
  <Application>Microsoft Office Word</Application>
  <DocSecurity>0</DocSecurity>
  <Lines>79</Lines>
  <Paragraphs>22</Paragraphs>
  <ScaleCrop>false</ScaleCrop>
  <Company/>
  <LinksUpToDate>false</LinksUpToDate>
  <CharactersWithSpaces>11252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2018-09-26T03:54:00Z</dcterms:created>
  <dcterms:modified xsi:type="dcterms:W3CDTF">2018-09-26T03:54:00Z</dcterms:modified>
</cp:coreProperties>
</file>