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99" w:rsidRDefault="00294B99" w:rsidP="00294B99">
      <w:pPr>
        <w:spacing w:before="120" w:after="280" w:afterAutospacing="1"/>
      </w:pPr>
      <w:r>
        <w:rPr>
          <w:b/>
          <w:bCs/>
          <w:lang w:val="vi-VN"/>
        </w:rPr>
        <w:t>Thủ tục thông báo tổ chức lễ hội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Trình tự thực hiện: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- Đơn vị tổ chức lễ hội truyền thống, l</w:t>
      </w:r>
      <w:r>
        <w:t xml:space="preserve">ễ </w:t>
      </w:r>
      <w:r>
        <w:rPr>
          <w:lang w:val="vi-VN"/>
        </w:rPr>
        <w:t>hội văn hóa, lễ hội ngành nghề cấp xã được tổ chức hàng năm ph</w:t>
      </w:r>
      <w:r>
        <w:t>ả</w:t>
      </w:r>
      <w:r>
        <w:rPr>
          <w:lang w:val="vi-VN"/>
        </w:rPr>
        <w:t>i gửi văn bản thông báo đến Ủy ban nhân dân cấp xã (trực tiếp, qua bưu điện hoặc nộp trực tuyến) trước ngày dự ki</w:t>
      </w:r>
      <w:r>
        <w:t>ế</w:t>
      </w:r>
      <w:r>
        <w:rPr>
          <w:lang w:val="vi-VN"/>
        </w:rPr>
        <w:t>n tổ chức lễ hội ít nhất 20 ngày.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 xml:space="preserve">- Trong thời hạn 15 ngày, kể từ ngày </w:t>
      </w:r>
      <w:r>
        <w:t>Ủ</w:t>
      </w:r>
      <w:r>
        <w:rPr>
          <w:lang w:val="vi-VN"/>
        </w:rPr>
        <w:t>y ban nhân dân cấp xã nhận được thông báo, nếu không có ý kiến trả lời thì đơn vị gửi thông báo được tổ chức lễ hội theo nội dung thông báo. Trường hợp không đồng ý với nội dung thông báo, cơ quan tiếp nhận phải trả lời bằng văn bản và nêu rõ lý do.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Cách thức thực hiện: Gửi trực tiếp, qua đường bưu điện hoặc trực tuyến đến Ủy ban nhân dân cấp xã.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- Thành phần hồ sơ: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(1) Tên lễ hội, sự cần thiết về việc tổ chức lễ hội;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(2) Thời gian, địa điểm, quy mô và các hoạt động của lễ hội;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(3) Dự kiến thành phần, số lượng khách mời;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(4) Dự kiến thành phần Ban tổ chức lễ hội;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(5) Phương án bảo đảm an ninh trật tự, an toàn xã hội, phòng chống cháy nổ, b</w:t>
      </w:r>
      <w:r>
        <w:t>ả</w:t>
      </w:r>
      <w:r>
        <w:rPr>
          <w:lang w:val="vi-VN"/>
        </w:rPr>
        <w:t>o vệ môi trường.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- Số lượng hồ sơ: 01 (bộ).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Thời hạn giải quyết: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Trong thời hạn 15 ngày, kể từ ngày Ủy ban nhân dân cấp xã nhận được thông báo, nếu không có ý kiến trả lời thì đơn vị gửi thông báo được tổ chức lễ hội theo nội dung thông báo.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Đối tượng thực hiện TTHC: Đơn vị tổ chức lễ hội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Cơ quan giải quyết TTHC: Ủy ban nhân dân cấp xã.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Kết quả thực hiện TTHC: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- Nếu không có ý kiến trả lời thì đơn vị gửi thông báo được tổ chức lễ hội theo nội dung đã thông báo.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- Nếu không đồng ý với nội dung thông báo, cơ quan tiếp nh</w:t>
      </w:r>
      <w:r>
        <w:t>ậ</w:t>
      </w:r>
      <w:r>
        <w:rPr>
          <w:lang w:val="vi-VN"/>
        </w:rPr>
        <w:t>n trả lời b</w:t>
      </w:r>
      <w:r>
        <w:t>ằ</w:t>
      </w:r>
      <w:r>
        <w:rPr>
          <w:lang w:val="vi-VN"/>
        </w:rPr>
        <w:t>ng văn bản và nêu rõ lý do.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lastRenderedPageBreak/>
        <w:t>* Phí, lệ phí: Không quy định.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Tên mẫu đơn, mẫu tờ khai: Không quy định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Yêu cầu, điều kiện thực hiện TTHC: Không quy định</w:t>
      </w:r>
      <w:r>
        <w:t>.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* Căn cứ pháp lý của TTHC:</w:t>
      </w:r>
    </w:p>
    <w:p w:rsidR="00294B99" w:rsidRDefault="00294B99" w:rsidP="00294B99">
      <w:pPr>
        <w:spacing w:before="120" w:after="280" w:afterAutospacing="1"/>
      </w:pPr>
      <w:r>
        <w:rPr>
          <w:lang w:val="vi-VN"/>
        </w:rPr>
        <w:t>Nghị định số 110/2018/NĐ-CP của Ch</w:t>
      </w:r>
      <w:r>
        <w:t>í</w:t>
      </w:r>
      <w:r>
        <w:rPr>
          <w:lang w:val="vi-VN"/>
        </w:rPr>
        <w:t>nh ph</w:t>
      </w:r>
      <w:r>
        <w:t xml:space="preserve">ủ </w:t>
      </w:r>
      <w:r>
        <w:rPr>
          <w:lang w:val="vi-VN"/>
        </w:rPr>
        <w:t>quy định về qu</w:t>
      </w:r>
      <w:r>
        <w:t>ả</w:t>
      </w:r>
      <w:r>
        <w:rPr>
          <w:lang w:val="vi-VN"/>
        </w:rPr>
        <w:t>n lý và tổ chức lễ hội. Có hiệu lực từ ngày 15/10/2018.</w:t>
      </w:r>
    </w:p>
    <w:p w:rsidR="000624FD" w:rsidRDefault="000624FD"/>
    <w:sectPr w:rsidR="000624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94B99"/>
    <w:rsid w:val="000624FD"/>
    <w:rsid w:val="001E4B51"/>
    <w:rsid w:val="00294B99"/>
    <w:rsid w:val="00A6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99"/>
    <w:pPr>
      <w:spacing w:before="0"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TRONGDAT</dc:creator>
  <cp:lastModifiedBy>TRONGDAT</cp:lastModifiedBy>
  <cp:revision>1</cp:revision>
  <dcterms:created xsi:type="dcterms:W3CDTF">2019-02-12T02:08:00Z</dcterms:created>
  <dcterms:modified xsi:type="dcterms:W3CDTF">2019-02-12T02:09:00Z</dcterms:modified>
</cp:coreProperties>
</file>